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1"/>
        <w:spacing w:lineRule="auto" w:line="240"/>
        <w:jc w:val="center"/>
        <w:rPr>
          <w:sz w:val="76"/>
          <w:szCs w:val="76"/>
        </w:rPr>
      </w:pPr>
      <w:bookmarkStart w:id="0" w:name="فایبرین_چیە_؟"/>
      <w:bookmarkEnd w:id="0"/>
      <w:r>
        <w:rPr>
          <w:color w:val="F3C443"/>
          <w:sz w:val="76"/>
          <w:sz w:val="76"/>
          <w:szCs w:val="76"/>
          <w:rtl w:val="true"/>
        </w:rPr>
        <w:t xml:space="preserve">فایبرین چیە </w:t>
      </w:r>
      <w:r>
        <w:rPr>
          <w:sz w:val="76"/>
          <w:sz w:val="76"/>
          <w:szCs w:val="76"/>
          <w:rtl w:val="true"/>
        </w:rPr>
        <w:t>؟</w:t>
      </w:r>
    </w:p>
    <w:p>
      <w:pPr>
        <w:pStyle w:val="Normal"/>
        <w:bidi w:val="0"/>
        <w:spacing w:lineRule="auto" w:line="240"/>
        <w:jc w:val="right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1"/>
        <w:spacing w:lineRule="auto" w:line="240"/>
        <w:jc w:val="right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فایبرین پۆلیمەرێکی پرۆتینی نەتواوە کە لە ئەنجامی کاریگەریی ئەنزیمی ثرۆمۆبین لەسەر فایبرینۆجین دروست دەبێت و تۆڕی کڵۆتی خوێن پێک دەهێنێ</w:t>
      </w:r>
      <w:r>
        <w:rPr>
          <w:sz w:val="48"/>
          <w:szCs w:val="48"/>
          <w:rtl w:val="true"/>
        </w:rPr>
        <w:t>.</w:t>
      </w:r>
    </w:p>
    <w:p>
      <w:pPr>
        <w:pStyle w:val="Normal"/>
        <w:bidi w:val="0"/>
        <w:spacing w:lineRule="auto" w:line="240"/>
        <w:jc w:val="center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1"/>
        <w:spacing w:lineRule="auto" w:line="240"/>
        <w:jc w:val="right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سودی فایبرین چیە ؟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1"/>
        <w:spacing w:lineRule="auto" w:line="240"/>
        <w:jc w:val="center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بەستنی خوێن</w:t>
      </w:r>
      <w:r>
        <w:rPr>
          <w:sz w:val="48"/>
          <w:szCs w:val="48"/>
          <w:rtl w:val="true"/>
        </w:rPr>
        <w:t xml:space="preserve">: </w:t>
      </w:r>
      <w:r>
        <w:rPr>
          <w:sz w:val="48"/>
          <w:sz w:val="48"/>
          <w:szCs w:val="48"/>
          <w:rtl w:val="true"/>
        </w:rPr>
        <w:t>تۆڕێک دروست دەکات و خانەکانی خوێن تێیدا دەگرێت و بۆڕیی زیانلێکەوتو دادەپۆشێت چاکبوونەوەی برین  وەک داربەست  کار دەکات بۆ زۆربوونی خانەی فایبرۆبلاست</w:t>
      </w:r>
      <w:r>
        <w:rPr>
          <w:sz w:val="48"/>
          <w:szCs w:val="48"/>
          <w:rtl w:val="true"/>
        </w:rPr>
        <w:t>.</w:t>
      </w:r>
    </w:p>
    <w:p>
      <w:pPr>
        <w:pStyle w:val="Normal"/>
        <w:bidi w:val="1"/>
        <w:spacing w:lineRule="auto" w:line="240"/>
        <w:jc w:val="right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بەرگری لەلەش دەکات لەگەڵ میکرۆب و خانەکانی</w:t>
      </w:r>
      <w:r>
        <w:rPr>
          <w:sz w:val="48"/>
          <w:sz w:val="48"/>
          <w:szCs w:val="48"/>
          <w:rtl w:val="true"/>
        </w:rPr>
        <w:t xml:space="preserve"> </w:t>
      </w:r>
    </w:p>
    <w:p>
      <w:pPr>
        <w:pStyle w:val="Normal"/>
        <w:bidi w:val="1"/>
        <w:spacing w:lineRule="auto" w:line="240"/>
        <w:jc w:val="right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بەرگری کارلێک دەکاتهەوکردن کۆدەکاتەو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1"/>
        <w:spacing w:lineRule="auto" w:line="240"/>
        <w:jc w:val="center"/>
        <w:rPr>
          <w:sz w:val="76"/>
          <w:szCs w:val="76"/>
        </w:rPr>
      </w:pPr>
      <w:r>
        <w:rPr>
          <w:color w:val="F3C443"/>
          <w:sz w:val="76"/>
          <w:sz w:val="76"/>
          <w:szCs w:val="76"/>
          <w:rtl w:val="true"/>
        </w:rPr>
        <w:t xml:space="preserve">فایبرۆنۆجین چیە </w:t>
      </w:r>
      <w:r>
        <w:rPr>
          <w:sz w:val="76"/>
          <w:sz w:val="76"/>
          <w:szCs w:val="76"/>
          <w:rtl w:val="true"/>
        </w:rPr>
        <w:t>؟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  <w:t xml:space="preserve">. </w:t>
      </w:r>
      <w:r>
        <w:rPr>
          <w:sz w:val="48"/>
          <w:sz w:val="48"/>
          <w:szCs w:val="48"/>
          <w:rtl w:val="true"/>
        </w:rPr>
        <w:t>فیبرینۆجین</w:t>
      </w:r>
      <w:r>
        <w:rPr>
          <w:sz w:val="48"/>
          <w:szCs w:val="48"/>
        </w:rPr>
        <w:t>*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  <w:t>*</w:t>
      </w:r>
      <w:r>
        <w:rPr>
          <w:sz w:val="48"/>
          <w:sz w:val="48"/>
          <w:szCs w:val="48"/>
          <w:rtl w:val="true"/>
        </w:rPr>
        <w:t>پێناسە</w:t>
      </w:r>
      <w:r>
        <w:rPr>
          <w:sz w:val="48"/>
          <w:szCs w:val="48"/>
        </w:rPr>
        <w:t xml:space="preserve">:*  </w:t>
      </w:r>
    </w:p>
    <w:p>
      <w:pPr>
        <w:pStyle w:val="Normal"/>
        <w:bidi w:val="1"/>
        <w:spacing w:lineRule="auto" w:line="240"/>
        <w:jc w:val="right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پرۆتینێکی تواوەیە لە پلازمای خوێن و لە لێدانی شانەدا هەیە</w:t>
      </w:r>
      <w:r>
        <w:rPr>
          <w:sz w:val="48"/>
          <w:szCs w:val="48"/>
          <w:rtl w:val="true"/>
        </w:rPr>
        <w:t xml:space="preserve">. </w:t>
      </w:r>
      <w:r>
        <w:rPr>
          <w:sz w:val="48"/>
          <w:sz w:val="48"/>
          <w:szCs w:val="48"/>
          <w:rtl w:val="true"/>
        </w:rPr>
        <w:t>لە جگەر و هەروەها لە مێگاکاریۆسایتی مۆخی ئێسکدا بەرھەم دەھێنرێت</w:t>
      </w:r>
      <w:r>
        <w:rPr>
          <w:sz w:val="48"/>
          <w:szCs w:val="48"/>
          <w:rtl w:val="true"/>
        </w:rPr>
        <w:t xml:space="preserve">. </w:t>
      </w:r>
      <w:r>
        <w:rPr>
          <w:sz w:val="48"/>
          <w:sz w:val="48"/>
          <w:szCs w:val="48"/>
          <w:rtl w:val="true"/>
        </w:rPr>
        <w:t>ئەرک</w:t>
      </w:r>
      <w:r>
        <w:rPr>
          <w:sz w:val="48"/>
          <w:szCs w:val="48"/>
          <w:rtl w:val="true"/>
        </w:rPr>
        <w:t xml:space="preserve">*  </w:t>
      </w:r>
    </w:p>
    <w:p>
      <w:pPr>
        <w:pStyle w:val="Normal"/>
        <w:bidi w:val="1"/>
        <w:spacing w:lineRule="auto" w:line="240"/>
        <w:ind w:hanging="0" w:left="0"/>
        <w:jc w:val="right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کاتێک ئەنزیمی ثرۆمبین کاری لەسەر دەکات دەگۆڕێت بۆ فیبرین و دەبێتە هۆی بەستنی خوێن</w:t>
      </w:r>
      <w:r>
        <w:rPr>
          <w:sz w:val="48"/>
          <w:szCs w:val="48"/>
          <w:rtl w:val="true"/>
        </w:rPr>
        <w:t>.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1"/>
        <w:spacing w:lineRule="auto" w:line="240"/>
        <w:jc w:val="center"/>
        <w:rPr>
          <w:sz w:val="76"/>
          <w:szCs w:val="76"/>
        </w:rPr>
      </w:pPr>
      <w:r>
        <w:rPr>
          <w:color w:val="F3C443"/>
          <w:sz w:val="76"/>
          <w:sz w:val="76"/>
          <w:szCs w:val="76"/>
          <w:rtl w:val="true"/>
        </w:rPr>
        <w:t>سودی فایبرینۆجین چیە</w:t>
      </w:r>
      <w:r>
        <w:rPr>
          <w:sz w:val="76"/>
          <w:sz w:val="76"/>
          <w:szCs w:val="76"/>
          <w:rtl w:val="true"/>
        </w:rPr>
        <w:t>؟</w:t>
      </w:r>
      <w:r>
        <w:rPr>
          <w:sz w:val="76"/>
          <w:sz w:val="76"/>
          <w:szCs w:val="76"/>
          <w:rtl w:val="true"/>
        </w:rPr>
        <w:t xml:space="preserve"> </w:t>
      </w:r>
    </w:p>
    <w:p>
      <w:pPr>
        <w:pStyle w:val="Normal"/>
        <w:bidi w:val="0"/>
        <w:spacing w:lineRule="auto" w:line="240"/>
        <w:jc w:val="center"/>
        <w:rPr>
          <w:sz w:val="76"/>
          <w:szCs w:val="76"/>
        </w:rPr>
      </w:pPr>
      <w:r>
        <w:rPr>
          <w:sz w:val="76"/>
          <w:szCs w:val="76"/>
        </w:rPr>
      </w:r>
    </w:p>
    <w:p>
      <w:pPr>
        <w:pStyle w:val="Normal"/>
        <w:bidi w:val="1"/>
        <w:spacing w:lineRule="auto" w:line="240"/>
        <w:jc w:val="center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ڕۆڵی سەرەکی و سەرەتای هەیە لە قەپات کردنی برین کاتێک لەگەڵ ئەنزیمی ثرمبین</w:t>
      </w:r>
      <w:r>
        <w:rPr>
          <w:sz w:val="48"/>
          <w:sz w:val="48"/>
          <w:szCs w:val="48"/>
          <w:rtl w:val="true"/>
        </w:rPr>
        <w:t xml:space="preserve"> </w:t>
      </w:r>
    </w:p>
    <w:p>
      <w:pPr>
        <w:pStyle w:val="Normal"/>
        <w:bidi w:val="1"/>
        <w:spacing w:lineRule="auto" w:line="240"/>
        <w:jc w:val="center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کارلێک دەکات فایبرین دروستەبێت</w:t>
      </w:r>
      <w:r>
        <w:rPr>
          <w:sz w:val="48"/>
          <w:szCs w:val="48"/>
          <w:rtl w:val="true"/>
        </w:rPr>
        <w:t>.</w:t>
      </w:r>
    </w:p>
    <w:p>
      <w:pPr>
        <w:pStyle w:val="Normal"/>
        <w:bidi w:val="1"/>
        <w:spacing w:lineRule="auto" w:line="240"/>
        <w:jc w:val="center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ثرۆمبین چیە ؟</w:t>
      </w:r>
    </w:p>
    <w:p>
      <w:pPr>
        <w:pStyle w:val="Normal"/>
        <w:bidi w:val="1"/>
        <w:spacing w:lineRule="auto" w:line="240"/>
        <w:jc w:val="center"/>
        <w:rPr>
          <w:sz w:val="48"/>
          <w:szCs w:val="48"/>
        </w:rPr>
      </w:pPr>
      <w:r>
        <w:rPr>
          <w:sz w:val="48"/>
          <w:sz w:val="48"/>
          <w:szCs w:val="48"/>
          <w:rtl w:val="true"/>
        </w:rPr>
        <w:t>ئەنزایمێکی لە پڕۆثرۆمبین دروستەبێت لە</w:t>
      </w:r>
      <w:r>
        <w:rPr>
          <w:sz w:val="48"/>
          <w:sz w:val="48"/>
          <w:szCs w:val="48"/>
          <w:rtl w:val="true"/>
        </w:rPr>
        <w:t xml:space="preserve"> </w:t>
      </w:r>
    </w:p>
    <w:p>
      <w:pPr>
        <w:pStyle w:val="Normal"/>
        <w:bidi w:val="0"/>
        <w:spacing w:lineRule="auto" w:line="24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</w:t>
      </w:r>
      <w:r>
        <w:rPr>
          <w:sz w:val="48"/>
          <w:szCs w:val="48"/>
        </w:rPr>
        <w:t>.</w:t>
      </w:r>
      <w:r>
        <w:rPr>
          <w:sz w:val="48"/>
          <w:sz w:val="48"/>
          <w:szCs w:val="48"/>
          <w:rtl w:val="true"/>
        </w:rPr>
        <w:t>کارلێکی فابرینۆجین</w:t>
      </w:r>
    </w:p>
    <w:p>
      <w:pPr>
        <w:pStyle w:val="Normal"/>
        <w:bidi w:val="0"/>
        <w:spacing w:lineRule="auto" w:line="240"/>
        <w:jc w:val="center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0"/>
        <w:spacing w:lineRule="auto" w:line="240"/>
        <w:jc w:val="center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0"/>
        <w:spacing w:lineRule="auto" w:line="240"/>
        <w:jc w:val="center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0"/>
        <w:jc w:val="center"/>
        <w:rPr>
          <w:sz w:val="48"/>
          <w:szCs w:val="48"/>
        </w:rPr>
      </w:pPr>
      <w:r>
        <w:rPr>
          <w:sz w:val="48"/>
          <w:szCs w:val="48"/>
        </w:rPr>
        <w:br/>
      </w:r>
    </w:p>
    <w:p>
      <w:pPr>
        <w:pStyle w:val="Normal"/>
        <w:bidi w:val="0"/>
        <w:jc w:val="center"/>
        <w:rPr>
          <w:sz w:val="48"/>
          <w:szCs w:val="48"/>
        </w:rPr>
      </w:pPr>
      <w:r>
        <w:rPr>
          <w:b/>
          <w:b/>
          <w:bCs/>
          <w:sz w:val="80"/>
          <w:sz w:val="80"/>
          <w:szCs w:val="80"/>
          <w:rtl w:val="true"/>
        </w:rPr>
        <w:t>فایبرینۆجین</w:t>
      </w:r>
      <w:r>
        <w:rPr>
          <w:b/>
          <w:bCs/>
          <w:sz w:val="80"/>
          <w:szCs w:val="80"/>
          <w:rtl w:val="true"/>
        </w:rPr>
        <w:t>+</w:t>
      </w:r>
      <w:r>
        <w:rPr>
          <w:b/>
          <w:b/>
          <w:bCs/>
          <w:sz w:val="80"/>
          <w:sz w:val="80"/>
          <w:szCs w:val="80"/>
          <w:rtl w:val="true"/>
        </w:rPr>
        <w:t>ثرۆمبین➡فایبرین➳کڵۆت</w:t>
      </w:r>
      <w:r>
        <w:rPr>
          <w:b/>
          <w:bCs/>
          <w:sz w:val="80"/>
          <w:szCs w:val="80"/>
          <w:rtl w:val="true"/>
        </w:rPr>
        <w:t>/</w:t>
      </w:r>
      <w:r>
        <w:rPr>
          <w:b/>
          <w:b/>
          <w:bCs/>
          <w:sz w:val="80"/>
          <w:sz w:val="80"/>
          <w:szCs w:val="80"/>
          <w:rtl w:val="true"/>
        </w:rPr>
        <w:t>تۆڕ➣هێمۆستاسیس و چاکبونەوە</w:t>
      </w:r>
    </w:p>
    <w:p>
      <w:pPr>
        <w:pStyle w:val="Normal"/>
        <w:bidi w:val="0"/>
        <w:spacing w:lineRule="auto" w:line="240"/>
        <w:jc w:val="center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0"/>
        <w:spacing w:lineRule="auto" w:line="240"/>
        <w:jc w:val="center"/>
        <w:rPr>
          <w:sz w:val="48"/>
          <w:szCs w:val="48"/>
        </w:rPr>
      </w:pPr>
      <w:r>
        <w:rPr/>
      </w:r>
    </w:p>
    <w:p>
      <w:pPr>
        <w:pStyle w:val="Normal"/>
        <w:bidi w:val="0"/>
        <w:spacing w:lineRule="auto" w:line="240"/>
        <w:jc w:val="center"/>
        <w:rPr>
          <w:sz w:val="48"/>
          <w:szCs w:val="48"/>
        </w:rPr>
      </w:pPr>
      <w:r>
        <w:rPr/>
      </w:r>
    </w:p>
    <w:p>
      <w:pPr>
        <w:pStyle w:val="Normal"/>
        <w:bidi w:val="0"/>
        <w:spacing w:lineRule="auto" w:line="240"/>
        <w:jc w:val="left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mc:AlternateContent>
          <mc:Choice Requires="wps">
            <w:drawing>
              <wp:inline distT="0" distB="0" distL="0" distR="0">
                <wp:extent cx="6005195" cy="3585845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005160" cy="3585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</w:p>
    <w:p>
      <w:pPr>
        <w:pStyle w:val="Normal"/>
        <w:bidi w:val="0"/>
        <w:jc w:val="center"/>
        <w:rPr>
          <w:sz w:val="48"/>
          <w:szCs w:val="48"/>
        </w:rPr>
      </w:pPr>
      <w:r>
        <w:rPr/>
      </w:r>
    </w:p>
    <w:p>
      <w:pPr>
        <w:pStyle w:val="Normal"/>
        <w:bidi w:val="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>
      <w:pPr>
        <w:pStyle w:val="Normal"/>
        <w:bidi w:val="0"/>
        <w:jc w:val="center"/>
        <w:rPr>
          <w:sz w:val="48"/>
          <w:szCs w:val="48"/>
        </w:rPr>
      </w:pPr>
      <w:r>
        <w:rPr/>
      </w:r>
    </w:p>
    <w:p>
      <w:pPr>
        <w:pStyle w:val="Normal"/>
        <w:bidi w:val="0"/>
        <w:jc w:val="center"/>
        <w:rPr>
          <w:sz w:val="48"/>
          <w:szCs w:val="48"/>
        </w:rPr>
      </w:pPr>
      <w:r>
        <w:rPr/>
      </w:r>
    </w:p>
    <w:p>
      <w:pPr>
        <w:pStyle w:val="Normal"/>
        <w:bidi w:val="0"/>
        <w:jc w:val="center"/>
        <w:rPr>
          <w:sz w:val="48"/>
          <w:szCs w:val="48"/>
        </w:rPr>
      </w:pPr>
      <w:r>
        <w:rPr/>
      </w:r>
    </w:p>
    <w:p>
      <w:pPr>
        <w:pStyle w:val="Normal"/>
        <w:bidi w:val="0"/>
        <w:jc w:val="center"/>
        <w:rPr>
          <w:sz w:val="48"/>
          <w:szCs w:val="48"/>
        </w:rPr>
      </w:pPr>
      <w:r>
        <w:rPr/>
      </w:r>
    </w:p>
    <w:p>
      <w:pPr>
        <w:pStyle w:val="Normal"/>
        <w:bidi w:val="0"/>
        <w:jc w:val="center"/>
        <w:rPr>
          <w:sz w:val="48"/>
          <w:szCs w:val="48"/>
        </w:rPr>
      </w:pPr>
      <w:r>
        <w:rPr/>
      </w:r>
    </w:p>
    <w:p>
      <w:pPr>
        <w:pStyle w:val="Normal"/>
        <w:bidi w:val="0"/>
        <w:jc w:val="center"/>
        <w:rPr>
          <w:sz w:val="48"/>
          <w:szCs w:val="48"/>
        </w:rPr>
      </w:pPr>
      <w:r>
        <w:rPr/>
      </w:r>
    </w:p>
    <w:p>
      <w:pPr>
        <w:pStyle w:val="Normal"/>
        <w:bidi w:val="0"/>
        <w:jc w:val="center"/>
        <w:rPr>
          <w:sz w:val="48"/>
          <w:szCs w:val="48"/>
        </w:rPr>
      </w:pPr>
      <w:r>
        <w:rPr>
          <w:sz w:val="48"/>
          <w:szCs w:val="48"/>
        </w:rPr>
        <w:br/>
      </w:r>
      <w:r>
        <w:rPr>
          <w:sz w:val="48"/>
          <w:szCs w:val="48"/>
        </w:rPr>
        <mc:AlternateContent>
          <mc:Choice Requires="wps">
            <w:drawing>
              <wp:inline distT="0" distB="0" distL="0" distR="0">
                <wp:extent cx="5747385" cy="8768080"/>
                <wp:effectExtent l="0" t="0" r="0" b="0"/>
                <wp:docPr id="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5747400" cy="8768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:  </w:t>
      </w:r>
      <w:r>
        <w:rPr>
          <w:sz w:val="80"/>
          <w:sz w:val="80"/>
          <w:szCs w:val="80"/>
          <w:rtl w:val="true"/>
        </w:rPr>
        <w:t>سەرچاوەکان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b/>
          <w:sz w:val="48"/>
          <w:szCs w:val="48"/>
        </w:rPr>
        <w:t>Fibrinogen, fibrin and factor XIII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  <w:t xml:space="preserve">A Henschen, J Mcdonagh - New comprehensive biochemistry, 1986 - Elsevier  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  <w:t>Russell F Doolittle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  <w:t>Scientific American 245 (6), 126-135, 1981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b/>
          <w:sz w:val="48"/>
          <w:szCs w:val="48"/>
        </w:rPr>
        <w:t>What is the biological and clinical relevance of fibrin?</w:t>
      </w:r>
    </w:p>
    <w:p>
      <w:pPr>
        <w:pStyle w:val="Normal"/>
        <w:bidi w:val="0"/>
        <w:spacing w:lineRule="auto" w:line="240"/>
        <w:jc w:val="left"/>
        <w:rPr>
          <w:sz w:val="48"/>
          <w:szCs w:val="48"/>
        </w:rPr>
      </w:pPr>
      <w:r>
        <w:rPr>
          <w:sz w:val="48"/>
          <w:szCs w:val="48"/>
        </w:rPr>
        <w:t>RI Litvinov, JW Weisel - Seminars in thrombosis and …, 2016 - thieme-connect.com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docGrid w:type="default" w:linePitch="125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ans">
    <w:altName w:val="Arial"/>
    <w:charset w:val="01"/>
    <w:family w:val="roman"/>
    <w:pitch w:val="variable"/>
  </w:font>
  <w:font w:name="notosanscjksc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otosanscjksc" w:hAnsi="notosanscjksc" w:eastAsia="Liberation Sans" w:cs="Liberation Sans"/>
        <w:kern w:val="2"/>
        <w:sz w:val="22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notosanscjksc" w:hAnsi="notosanscjksc" w:eastAsia="Liberation Sans" w:cs="Liberation Sans"/>
      <w:color w:val="auto"/>
      <w:kern w:val="2"/>
      <w:sz w:val="22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LibreOfficeDev/24.8.7.2.0$Android_AARCH64 LibreOffice_project/</Application>
  <AppVersion>15.0000</AppVersion>
  <Pages>5</Pages>
  <Words>185</Words>
  <Characters>1061</Characters>
  <CharactersWithSpaces>1240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2026-08-12T18:09:50Z</dcterms:created>
  <dc:creator>Apache POI</dc:creator>
  <dc:description/>
  <dc:language>en-US</dc:language>
  <cp:lastModifiedBy/>
  <dcterms:modified xsi:type="dcterms:W3CDTF">2026-08-12T21:55:29Z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